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3" w:rsidRPr="001067B9" w:rsidRDefault="00E81B0C" w:rsidP="001067B9">
      <w:r w:rsidRPr="001067B9">
        <w:drawing>
          <wp:inline distT="0" distB="0" distL="0" distR="0" wp14:anchorId="72C4E191" wp14:editId="060E5E08">
            <wp:extent cx="6951785" cy="1885328"/>
            <wp:effectExtent l="0" t="0" r="0" b="0"/>
            <wp:docPr id="1" name="Obraz 0" descr="na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906" cy="189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45B" w:rsidRPr="001067B9" w:rsidRDefault="00D5245B" w:rsidP="001067B9">
      <w:r w:rsidRPr="001067B9">
        <w:t>Biblioteka Jagiellońska</w:t>
      </w:r>
    </w:p>
    <w:p w:rsidR="00D5245B" w:rsidRPr="001067B9" w:rsidRDefault="00D5245B" w:rsidP="001067B9">
      <w:r w:rsidRPr="001067B9">
        <w:t>Kraków al. Mickiewicza 22</w:t>
      </w:r>
    </w:p>
    <w:p w:rsidR="00D5245B" w:rsidRPr="001067B9" w:rsidRDefault="00D5245B" w:rsidP="001067B9">
      <w:r w:rsidRPr="001067B9">
        <w:t>Biblioteka Jagiellońska zaprezentuje odwiedzającym niedostępny zwykle zabytkowy hol Starego Gmachu i otworzy zamknięte na co dzień wejście od al. Mickiewicza 22.</w:t>
      </w:r>
    </w:p>
    <w:p w:rsidR="00D5245B" w:rsidRPr="001067B9" w:rsidRDefault="00D5245B" w:rsidP="001067B9">
      <w:r w:rsidRPr="001067B9">
        <w:t xml:space="preserve">Głównym punktem programu będzie spotkanie z Jerzym Trelą, które rozpocznie się o godz. 19.00 w Czytelni Głównej Biblioteki Jagiellońskiej. Rozmowę o roli literatury w życiu tego wybitnego polskiego aktora teatralnego i filmowego poprowadzi Beata </w:t>
      </w:r>
      <w:proofErr w:type="spellStart"/>
      <w:r w:rsidRPr="001067B9">
        <w:t>Guczalska</w:t>
      </w:r>
      <w:proofErr w:type="spellEnd"/>
      <w:r w:rsidRPr="001067B9">
        <w:t>, Dziekan Wydziału Reżyserii Dramatu PWST w Krakowie, autorka książki „Trela” wydanej przez Wydawnictwo Marginesy.</w:t>
      </w:r>
    </w:p>
    <w:p w:rsidR="00D5245B" w:rsidRPr="001067B9" w:rsidRDefault="00D5245B" w:rsidP="001067B9">
      <w:r w:rsidRPr="001067B9">
        <w:t>O godz. 19.00 i 21.00 będzie można wziąć udział w warsztatach kaligrafii „Pismo gotyckie w dobie renesansu - fraktura", prowadzonych przez Bogdana Tarnowskiego, kustosza z Sekcji Starych Druków BJ.</w:t>
      </w:r>
    </w:p>
    <w:p w:rsidR="00D5245B" w:rsidRPr="001067B9" w:rsidRDefault="00D5245B" w:rsidP="001067B9">
      <w:r w:rsidRPr="001067B9">
        <w:t xml:space="preserve">Odwiedzający obejrzą trzy przygotowane na tę okazję wystawy. Pierwsza z nich wzięła za tytuł tegoroczne hasło Nocy Bibliotek „Wolno czytać” i zaprezentuje publikacje, które niegdyś były zakazane lub podlegały cenzurze. Wśród nich faksymile autografu Mikołaja Kopernika „De </w:t>
      </w:r>
      <w:proofErr w:type="spellStart"/>
      <w:r w:rsidRPr="001067B9">
        <w:t>revolutionibus</w:t>
      </w:r>
      <w:proofErr w:type="spellEnd"/>
      <w:r w:rsidRPr="001067B9">
        <w:t>”, czasopisma z końca XIX w. i XX-</w:t>
      </w:r>
      <w:proofErr w:type="spellStart"/>
      <w:r w:rsidRPr="001067B9">
        <w:t>lecia</w:t>
      </w:r>
      <w:proofErr w:type="spellEnd"/>
      <w:r w:rsidRPr="001067B9">
        <w:t xml:space="preserve"> międzywojennego, wydawnictwa konspiracyjne z okresu II wojny światowej i drugiego obiegu z lat 70. i 80. XX w. Na drugiej wystawie pokazane zostaną różnorodne i nietypowe formy książek, przechowywane w Bibliotece Jagiellońskiej. Trzecia, wirtualna wystawa, pt. "Wolno czytać w JBC i RUJ" przedstawi przykłady książek i gazet z domeny publicznej, dostępnych w Jagiellońskiej Bibliotece Cyfrowej oraz opublikowanych w otwartym dostępie w Repozytorium Uniwersytetu Jagiellońskiego. </w:t>
      </w:r>
    </w:p>
    <w:p w:rsidR="00D5245B" w:rsidRPr="001067B9" w:rsidRDefault="00D5245B" w:rsidP="001067B9">
      <w:r w:rsidRPr="001067B9">
        <w:t>Kontakt:</w:t>
      </w: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0"/>
        <w:gridCol w:w="15840"/>
      </w:tblGrid>
      <w:tr w:rsidR="00D5245B" w:rsidRPr="001067B9" w:rsidTr="00D5245B">
        <w:trPr>
          <w:trHeight w:val="300"/>
        </w:trPr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5B" w:rsidRPr="001067B9" w:rsidRDefault="00D5245B" w:rsidP="001067B9">
            <w:r w:rsidRPr="001067B9">
              <w:t>Kaja Stompór-Lesiecka</w:t>
            </w:r>
          </w:p>
        </w:tc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5B" w:rsidRPr="001067B9" w:rsidRDefault="00D5245B" w:rsidP="001067B9">
            <w:r w:rsidRPr="001067B9">
              <w:t>12 663 3495</w:t>
            </w:r>
          </w:p>
        </w:tc>
      </w:tr>
    </w:tbl>
    <w:p w:rsidR="00D5245B" w:rsidRPr="001067B9" w:rsidRDefault="00D5245B" w:rsidP="001067B9">
      <w:r w:rsidRPr="001067B9">
        <w:t>Tel. 12 663 3495</w:t>
      </w:r>
    </w:p>
    <w:p w:rsidR="001067B9" w:rsidRPr="001067B9" w:rsidRDefault="001067B9" w:rsidP="001067B9">
      <w:r w:rsidRPr="001067B9">
        <w:t>…………………….</w:t>
      </w:r>
    </w:p>
    <w:p w:rsidR="001067B9" w:rsidRDefault="001067B9" w:rsidP="001067B9">
      <w:pPr>
        <w:pStyle w:val="Nagwek3"/>
        <w:shd w:val="clear" w:color="auto" w:fill="FFFFFF"/>
        <w:spacing w:before="300" w:beforeAutospacing="0" w:after="150" w:afterAutospacing="0"/>
        <w:rPr>
          <w:rFonts w:ascii="Helvetica" w:hAnsi="Helvetica"/>
          <w:b w:val="0"/>
          <w:bCs w:val="0"/>
          <w:color w:val="333333"/>
          <w:sz w:val="36"/>
          <w:szCs w:val="36"/>
        </w:rPr>
      </w:pPr>
      <w:r>
        <w:rPr>
          <w:rFonts w:ascii="Helvetica" w:hAnsi="Helvetica"/>
          <w:b w:val="0"/>
          <w:bCs w:val="0"/>
          <w:color w:val="333333"/>
          <w:sz w:val="36"/>
          <w:szCs w:val="36"/>
        </w:rPr>
        <w:t>Biblioteka Szkoły Głównej Handlowej w Warszawie</w:t>
      </w: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naukowa, ekonomiczna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- 02-521 Warszawa ul. Rakowiecka 22B (budynek B)</w:t>
      </w:r>
    </w:p>
    <w:p w:rsidR="001067B9" w:rsidRDefault="001067B9" w:rsidP="001067B9">
      <w:pPr>
        <w:pStyle w:val="Nagwek4"/>
        <w:shd w:val="clear" w:color="auto" w:fill="FFFFFF"/>
        <w:spacing w:before="150" w:beforeAutospacing="0" w:after="150" w:afterAutospacing="0"/>
        <w:rPr>
          <w:rFonts w:ascii="Helvetica" w:hAnsi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/>
          <w:b w:val="0"/>
          <w:bCs w:val="0"/>
          <w:color w:val="333333"/>
          <w:sz w:val="27"/>
          <w:szCs w:val="27"/>
        </w:rPr>
        <w:t>Plan wydarzeń podczas Nocy Bibliotek.</w:t>
      </w: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www.sgh.waw.pl/nocbibliotek/</w:t>
      </w: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W cyklu "Nauka nie taka straszna" będzie można wysłuchać ciekawych wykładów, z pośród których mieszkańców Mokotowa zapewne w szczególności zainteresuje wykład prof. Aldony </w:t>
      </w:r>
      <w:proofErr w:type="spellStart"/>
      <w:r>
        <w:rPr>
          <w:rFonts w:ascii="Helvetica" w:hAnsi="Helvetica"/>
          <w:color w:val="333333"/>
          <w:sz w:val="21"/>
          <w:szCs w:val="21"/>
        </w:rPr>
        <w:lastRenderedPageBreak/>
        <w:t>Podolskiej-Meduckiej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poświęcony wojennym losom Biblioteki. Będzie także możliwość dowiedzieć się, czy kryzysy gospodarcze są przypadkiem czy koniecznością (wykład prof. Wojciecha Morawskiego), kiedy naprawdę skończył się w Polsce komunizm (wykład dr Andrzeja Zawistowskiego), jakie są wyniki badań psychologicznych muzułmańskich terrorystów (wykład prof. Katarzyny Górak-Sosnowskiej), jak działa reklama (wykład dr Anny Kozłowskiej), a także poznać wyniki najnowszych badań o polskiej klasie wyższej (wykład prof. Małgorzaty </w:t>
      </w:r>
      <w:proofErr w:type="spellStart"/>
      <w:r>
        <w:rPr>
          <w:rFonts w:ascii="Helvetica" w:hAnsi="Helvetica"/>
          <w:color w:val="333333"/>
          <w:sz w:val="21"/>
          <w:szCs w:val="21"/>
        </w:rPr>
        <w:t>Bombol</w:t>
      </w:r>
      <w:proofErr w:type="spellEnd"/>
      <w:r>
        <w:rPr>
          <w:rFonts w:ascii="Helvetica" w:hAnsi="Helvetica"/>
          <w:color w:val="333333"/>
          <w:sz w:val="21"/>
          <w:szCs w:val="21"/>
        </w:rPr>
        <w:t>). Dla wytrwałych nocne wykłady prof. Joachima  Osińskiego o Wikingach i prof. M. Molędy-Zdziech o ponowoczesności</w:t>
      </w:r>
      <w:r>
        <w:rPr>
          <w:rStyle w:val="Uwydatnienie"/>
          <w:rFonts w:ascii="Helvetica" w:hAnsi="Helvetica"/>
          <w:color w:val="333333"/>
          <w:sz w:val="21"/>
          <w:szCs w:val="21"/>
        </w:rPr>
        <w:t>.</w:t>
      </w: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Równolegle z wykładami będą odbywały się spotkania autorskie. Czytelnicy będą mogli spotkać się m. in. z dr Jerzym Łazorem autorem książki "</w:t>
      </w:r>
      <w:r>
        <w:rPr>
          <w:rStyle w:val="Uwydatnienie"/>
          <w:rFonts w:ascii="Helvetica" w:hAnsi="Helvetica"/>
          <w:color w:val="333333"/>
          <w:sz w:val="21"/>
          <w:szCs w:val="21"/>
        </w:rPr>
        <w:t>Polsko-palestyńskie stosunki gospodarcze w latach 1920-1939</w:t>
      </w:r>
      <w:r>
        <w:rPr>
          <w:rFonts w:ascii="Helvetica" w:hAnsi="Helvetica"/>
          <w:color w:val="333333"/>
          <w:sz w:val="21"/>
          <w:szCs w:val="21"/>
        </w:rPr>
        <w:t>", dr Agnieszką Grzelak autorką książki "</w:t>
      </w:r>
      <w:r>
        <w:rPr>
          <w:rStyle w:val="apple-converted-space"/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Style w:val="Uwydatnienie"/>
          <w:rFonts w:ascii="Helvetica" w:hAnsi="Helvetica"/>
          <w:color w:val="333333"/>
          <w:sz w:val="21"/>
          <w:szCs w:val="21"/>
        </w:rPr>
        <w:t>Ochrona danych osobowych we współpracy państw członkowskich UE w zwalczaniu przestępczości"</w:t>
      </w:r>
      <w:r>
        <w:rPr>
          <w:rStyle w:val="apple-converted-space"/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i prof. M. Molędą-Zdziech autorką książki "</w:t>
      </w:r>
      <w:r>
        <w:rPr>
          <w:rStyle w:val="Uwydatnienie"/>
          <w:rFonts w:ascii="Helvetica" w:hAnsi="Helvetica"/>
          <w:color w:val="333333"/>
          <w:sz w:val="21"/>
          <w:szCs w:val="21"/>
        </w:rPr>
        <w:t>Czas celebrytów."</w:t>
      </w:r>
      <w:r>
        <w:rPr>
          <w:rStyle w:val="apple-converted-space"/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Wśród uczestników spotkań autorskich oraz wykładów zostaną rozlosowane atrakcyjne książki.</w:t>
      </w: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Dla maturzystów przewidziano prez</w:t>
      </w:r>
      <w:bookmarkStart w:id="0" w:name="_GoBack"/>
      <w:bookmarkEnd w:id="0"/>
      <w:r>
        <w:rPr>
          <w:rFonts w:ascii="Helvetica" w:hAnsi="Helvetica"/>
          <w:color w:val="333333"/>
          <w:sz w:val="21"/>
          <w:szCs w:val="21"/>
        </w:rPr>
        <w:t>entację nowych kierunków i ścieżek edukacyjnych proponowanych przez SGH. Będzie także możliwość uzyskania informacji dotyczących rekrutacji. Przez całą noc będzie funkcjonował punk informacyjny dla osób zainteresowanych podjęciem studiów  z zakresu nauk społecznych i ekonomicznych na SGH.</w:t>
      </w: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O godz. 19.00 i 21.00 na zwiedzanie Biblioteki zaprasza dr Paweł Tanewski, autor książek "Wokół SGH" oraz "Przewodnika po SGH i okolicy". Jest to niepowtarzalna okazja zwiedzenia wnętrza zabytkowej Biblioteki. Budynek Biblioteki SGH został wybudowany przez Jana Koszyc-Witkiewicza, jednego z najbardziej znanych architektów okresu międzywojennego. Szczęśliwie przetrwał II wojnę światową i dziś możemy oglądać pierwszy gmach biblioteczny wybudowany w międzywojennej Polsce (budynek jest wpisany na listę zabytków). Dla uczestników wycieczki przewidziano niespodzianki oraz mini-konkurs.</w:t>
      </w: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W tę szczególną noc Biblioteka SGH zaprasza także dzieci. Specjalnie dla najmłodszych, Teatr Scena Główna Handlowa przygotował przedstawienie "Szewczyk Dratewka". W programie także Teatr Cieni, malowanie twarzy, warsztaty teatralne, konkursy z nagrodami, a później wspólne czytanie bajek.</w:t>
      </w: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Ze szczegółowym programem Nocy Bibliotek w Bibliotece SGH można zapoznać </w:t>
      </w:r>
      <w:proofErr w:type="spellStart"/>
      <w:r>
        <w:rPr>
          <w:rFonts w:ascii="Helvetica" w:hAnsi="Helvetica"/>
          <w:color w:val="333333"/>
          <w:sz w:val="21"/>
          <w:szCs w:val="21"/>
        </w:rPr>
        <w:t>sie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na stronie internetowej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hyperlink r:id="rId9" w:history="1">
        <w:r>
          <w:rPr>
            <w:rStyle w:val="Hipercze"/>
            <w:rFonts w:ascii="Helvetica" w:hAnsi="Helvetica"/>
            <w:color w:val="337AB7"/>
            <w:sz w:val="21"/>
            <w:szCs w:val="21"/>
          </w:rPr>
          <w:t>www.sgh.waw.pl/nocbibliotek</w:t>
        </w:r>
      </w:hyperlink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oraz na Facebooku.</w:t>
      </w: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Kontakt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760"/>
      </w:tblGrid>
      <w:tr w:rsidR="001067B9" w:rsidRPr="001067B9" w:rsidTr="001067B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B9" w:rsidRPr="001067B9" w:rsidRDefault="001067B9" w:rsidP="00106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7B9">
              <w:rPr>
                <w:rFonts w:ascii="Calibri" w:eastAsia="Times New Roman" w:hAnsi="Calibri" w:cs="Times New Roman"/>
                <w:color w:val="000000"/>
              </w:rPr>
              <w:t>Anna Jarosz-</w:t>
            </w:r>
            <w:proofErr w:type="spellStart"/>
            <w:r w:rsidRPr="001067B9">
              <w:rPr>
                <w:rFonts w:ascii="Calibri" w:eastAsia="Times New Roman" w:hAnsi="Calibri" w:cs="Times New Roman"/>
                <w:color w:val="000000"/>
              </w:rPr>
              <w:t>Nojszewska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B9" w:rsidRPr="001067B9" w:rsidRDefault="001067B9" w:rsidP="00106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7B9">
              <w:rPr>
                <w:rFonts w:ascii="Calibri" w:eastAsia="Times New Roman" w:hAnsi="Calibri" w:cs="Times New Roman"/>
                <w:color w:val="000000"/>
              </w:rPr>
              <w:t>501006848</w:t>
            </w:r>
          </w:p>
        </w:tc>
      </w:tr>
    </w:tbl>
    <w:p w:rsidR="001067B9" w:rsidRDefault="001067B9" w:rsidP="001067B9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675762" w:rsidRDefault="00675762" w:rsidP="001067B9">
      <w:r>
        <w:t>………………………</w:t>
      </w:r>
    </w:p>
    <w:p w:rsidR="00675762" w:rsidRDefault="00675762" w:rsidP="001067B9"/>
    <w:p w:rsidR="001067B9" w:rsidRPr="001067B9" w:rsidRDefault="001067B9" w:rsidP="001067B9">
      <w:r w:rsidRPr="001067B9">
        <w:t>Biblioteka Szkolna</w:t>
      </w:r>
    </w:p>
    <w:p w:rsidR="001067B9" w:rsidRPr="001067B9" w:rsidRDefault="001067B9" w:rsidP="001067B9">
      <w:r w:rsidRPr="001067B9">
        <w:t>48-314 Prusinowice Szkolna 9</w:t>
      </w:r>
    </w:p>
    <w:p w:rsidR="001067B9" w:rsidRPr="001067B9" w:rsidRDefault="001067B9" w:rsidP="001067B9">
      <w:r w:rsidRPr="001067B9">
        <w:t xml:space="preserve"> Plan Nocy: </w:t>
      </w:r>
    </w:p>
    <w:p w:rsidR="001067B9" w:rsidRPr="001067B9" w:rsidRDefault="001067B9" w:rsidP="001067B9">
      <w:r w:rsidRPr="001067B9">
        <w:t>Zbiórka uczniów w szkolnej bibliotece o godzinie 20.00.</w:t>
      </w:r>
    </w:p>
    <w:p w:rsidR="001067B9" w:rsidRPr="001067B9" w:rsidRDefault="001067B9" w:rsidP="001067B9">
      <w:r w:rsidRPr="001067B9">
        <w:lastRenderedPageBreak/>
        <w:t>Podział na grupy, przedstawienie zasad zabawy pt. „Poszukiwania kamienia Filozoficznego”(posługiwanie się mapą i rozwiazywanie zadań).</w:t>
      </w:r>
    </w:p>
    <w:p w:rsidR="001067B9" w:rsidRPr="001067B9" w:rsidRDefault="001067B9" w:rsidP="001067B9">
      <w:r w:rsidRPr="001067B9">
        <w:t>Przejście do Biblioteki Publicznej w Prusinowicach i głośne czytanie fragmentów książki.</w:t>
      </w:r>
    </w:p>
    <w:p w:rsidR="001067B9" w:rsidRPr="001067B9" w:rsidRDefault="001067B9" w:rsidP="001067B9">
      <w:r w:rsidRPr="001067B9">
        <w:t>Posiłek w „Dziurawym Kotle” i powrót do biblioteki szkolnej.</w:t>
      </w:r>
    </w:p>
    <w:p w:rsidR="001067B9" w:rsidRPr="001067B9" w:rsidRDefault="001067B9" w:rsidP="001067B9">
      <w:r w:rsidRPr="001067B9">
        <w:t>Turniej na miotłach i inne konkursy.</w:t>
      </w:r>
    </w:p>
    <w:p w:rsidR="001067B9" w:rsidRPr="001067B9" w:rsidRDefault="001067B9" w:rsidP="001067B9">
      <w:r w:rsidRPr="001067B9">
        <w:t>Przygotowanie się do snu (mycie zębów, przebranie się).</w:t>
      </w:r>
    </w:p>
    <w:p w:rsidR="001067B9" w:rsidRPr="001067B9" w:rsidRDefault="001067B9" w:rsidP="001067B9">
      <w:r w:rsidRPr="001067B9">
        <w:t>Oglądanie filmu „Harry Potter i Kamień Filozoficzny”</w:t>
      </w:r>
    </w:p>
    <w:p w:rsidR="001067B9" w:rsidRPr="001067B9" w:rsidRDefault="001067B9" w:rsidP="001067B9">
      <w:r w:rsidRPr="001067B9">
        <w:t>Wysłuchanie dalszych fragmentów książki (audiobook).</w:t>
      </w:r>
    </w:p>
    <w:p w:rsidR="001067B9" w:rsidRPr="001067B9" w:rsidRDefault="001067B9" w:rsidP="001067B9">
      <w:r w:rsidRPr="001067B9">
        <w:t>Godzina 7:00 pobudka (sprzątanie sali)</w:t>
      </w:r>
    </w:p>
    <w:p w:rsidR="001067B9" w:rsidRPr="001067B9" w:rsidRDefault="001067B9" w:rsidP="001067B9">
      <w:r w:rsidRPr="001067B9">
        <w:t>Godzina 7.:30 rozejście się dzieci do domu.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760"/>
      </w:tblGrid>
      <w:tr w:rsidR="001067B9" w:rsidRPr="001067B9" w:rsidTr="001067B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B9" w:rsidRPr="001067B9" w:rsidRDefault="001067B9" w:rsidP="001067B9">
            <w:r w:rsidRPr="001067B9">
              <w:t>Kontakt: Katarzyna Tokarska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B9" w:rsidRPr="001067B9" w:rsidRDefault="001067B9" w:rsidP="001067B9"/>
          <w:p w:rsidR="001067B9" w:rsidRPr="001067B9" w:rsidRDefault="001067B9" w:rsidP="001067B9">
            <w:r w:rsidRPr="001067B9">
              <w:t>Tel. 607789480</w:t>
            </w:r>
          </w:p>
        </w:tc>
      </w:tr>
    </w:tbl>
    <w:p w:rsidR="001067B9" w:rsidRDefault="001067B9" w:rsidP="001067B9">
      <w:r>
        <w:t>…………………..</w:t>
      </w:r>
    </w:p>
    <w:p w:rsidR="00675762" w:rsidRDefault="00675762" w:rsidP="00675762">
      <w:pPr>
        <w:pStyle w:val="Nagwek3"/>
        <w:shd w:val="clear" w:color="auto" w:fill="FFFFFF"/>
        <w:spacing w:before="300" w:beforeAutospacing="0" w:after="150" w:afterAutospacing="0"/>
        <w:rPr>
          <w:rFonts w:ascii="Helvetica" w:hAnsi="Helvetica"/>
          <w:b w:val="0"/>
          <w:bCs w:val="0"/>
          <w:color w:val="333333"/>
          <w:sz w:val="36"/>
          <w:szCs w:val="36"/>
        </w:rPr>
      </w:pPr>
      <w:r>
        <w:rPr>
          <w:rFonts w:ascii="Helvetica" w:hAnsi="Helvetica"/>
          <w:b w:val="0"/>
          <w:bCs w:val="0"/>
          <w:color w:val="333333"/>
          <w:sz w:val="36"/>
          <w:szCs w:val="36"/>
        </w:rPr>
        <w:t>Biblioteka Sołecka "Nad jeziorem"</w:t>
      </w:r>
    </w:p>
    <w:p w:rsidR="00675762" w:rsidRDefault="00675762" w:rsidP="00675762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Biblioteka Sołecka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- 62-035 Biernatki Główna 21</w:t>
      </w:r>
    </w:p>
    <w:p w:rsidR="00675762" w:rsidRDefault="00675762" w:rsidP="00675762">
      <w:pPr>
        <w:pStyle w:val="Nagwek4"/>
        <w:shd w:val="clear" w:color="auto" w:fill="FFFFFF"/>
        <w:spacing w:before="150" w:beforeAutospacing="0" w:after="150" w:afterAutospacing="0"/>
        <w:rPr>
          <w:rFonts w:ascii="Helvetica" w:hAnsi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/>
          <w:b w:val="0"/>
          <w:bCs w:val="0"/>
          <w:color w:val="333333"/>
          <w:sz w:val="27"/>
          <w:szCs w:val="27"/>
        </w:rPr>
        <w:t>Plan wydarzeń podczas Nocy Bibliotek.</w:t>
      </w:r>
    </w:p>
    <w:p w:rsidR="00675762" w:rsidRDefault="00675762" w:rsidP="00675762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Biblioteka  Sołecka  </w:t>
      </w:r>
    </w:p>
    <w:p w:rsidR="00675762" w:rsidRDefault="00675762" w:rsidP="00675762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Ponieważ  w s</w:t>
      </w:r>
      <w:r>
        <w:rPr>
          <w:rFonts w:ascii="Helvetica" w:hAnsi="Helvetica"/>
          <w:color w:val="333333"/>
          <w:sz w:val="21"/>
          <w:szCs w:val="21"/>
        </w:rPr>
        <w:t>ą</w:t>
      </w:r>
      <w:r>
        <w:rPr>
          <w:rFonts w:ascii="Helvetica" w:hAnsi="Helvetica"/>
          <w:color w:val="333333"/>
          <w:sz w:val="21"/>
          <w:szCs w:val="21"/>
        </w:rPr>
        <w:t>siednim  Bninie/ Kórniku  urodziła si</w:t>
      </w:r>
      <w:r>
        <w:rPr>
          <w:rFonts w:ascii="Helvetica" w:hAnsi="Helvetica"/>
          <w:color w:val="333333"/>
          <w:sz w:val="21"/>
          <w:szCs w:val="21"/>
        </w:rPr>
        <w:t>ę</w:t>
      </w:r>
      <w:r>
        <w:rPr>
          <w:rFonts w:ascii="Helvetica" w:hAnsi="Helvetica"/>
          <w:color w:val="333333"/>
          <w:sz w:val="21"/>
          <w:szCs w:val="21"/>
        </w:rPr>
        <w:t xml:space="preserve">  2 lipca 1923 r  Wisława Szymborska</w:t>
      </w:r>
      <w:r>
        <w:rPr>
          <w:rFonts w:ascii="Helvetica" w:hAnsi="Helvetica"/>
          <w:color w:val="333333"/>
          <w:sz w:val="21"/>
          <w:szCs w:val="21"/>
        </w:rPr>
        <w:t xml:space="preserve">, </w:t>
      </w:r>
      <w:r>
        <w:rPr>
          <w:rFonts w:ascii="Helvetica" w:hAnsi="Helvetica"/>
          <w:color w:val="333333"/>
          <w:sz w:val="21"/>
          <w:szCs w:val="21"/>
        </w:rPr>
        <w:t xml:space="preserve"> b</w:t>
      </w:r>
      <w:r>
        <w:rPr>
          <w:rFonts w:ascii="Helvetica" w:hAnsi="Helvetica"/>
          <w:color w:val="333333"/>
          <w:sz w:val="21"/>
          <w:szCs w:val="21"/>
        </w:rPr>
        <w:t>ędziemy czytać  wiersze Wisławy.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760"/>
      </w:tblGrid>
      <w:tr w:rsidR="00675762" w:rsidRPr="00675762" w:rsidTr="006757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762" w:rsidRPr="00675762" w:rsidRDefault="00675762" w:rsidP="00675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5762">
              <w:rPr>
                <w:rFonts w:ascii="Calibri" w:eastAsia="Times New Roman" w:hAnsi="Calibri" w:cs="Times New Roman"/>
                <w:color w:val="000000"/>
              </w:rPr>
              <w:t>Stanisław Dubiel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762" w:rsidRPr="00675762" w:rsidRDefault="00675762" w:rsidP="00675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5762">
              <w:rPr>
                <w:rFonts w:ascii="Calibri" w:eastAsia="Times New Roman" w:hAnsi="Calibri" w:cs="Times New Roman"/>
                <w:color w:val="000000"/>
              </w:rPr>
              <w:t>602152790</w:t>
            </w:r>
          </w:p>
        </w:tc>
      </w:tr>
    </w:tbl>
    <w:p w:rsidR="00675762" w:rsidRDefault="00675762" w:rsidP="00675762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1067B9" w:rsidRPr="001067B9" w:rsidRDefault="001067B9" w:rsidP="001067B9"/>
    <w:p w:rsidR="00A75815" w:rsidRPr="001067B9" w:rsidRDefault="00A75815" w:rsidP="001067B9">
      <w:pPr>
        <w:ind w:left="-1417" w:right="-1417"/>
        <w:rPr>
          <w:rFonts w:ascii="Helvetica" w:hAnsi="Helvetica"/>
        </w:rPr>
      </w:pPr>
    </w:p>
    <w:sectPr w:rsidR="00A75815" w:rsidRPr="001067B9" w:rsidSect="00625D12">
      <w:footerReference w:type="default" r:id="rId10"/>
      <w:pgSz w:w="11906" w:h="16838"/>
      <w:pgMar w:top="0" w:right="1417" w:bottom="1417" w:left="1417" w:header="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63" w:rsidRDefault="00D56E63" w:rsidP="00A75815">
      <w:pPr>
        <w:spacing w:after="0" w:line="240" w:lineRule="auto"/>
      </w:pPr>
      <w:r>
        <w:separator/>
      </w:r>
    </w:p>
  </w:endnote>
  <w:endnote w:type="continuationSeparator" w:id="0">
    <w:p w:rsidR="00D56E63" w:rsidRDefault="00D56E63" w:rsidP="00A7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7E" w:rsidRPr="00120D2B" w:rsidRDefault="001C2EE9" w:rsidP="001C2EE9">
    <w:pPr>
      <w:pStyle w:val="Stopka"/>
      <w:ind w:left="-1417"/>
      <w:rPr>
        <w:szCs w:val="20"/>
      </w:rPr>
    </w:pPr>
    <w:r>
      <w:rPr>
        <w:noProof/>
        <w:szCs w:val="20"/>
      </w:rPr>
      <w:drawing>
        <wp:inline distT="0" distB="0" distL="0" distR="0" wp14:anchorId="2FCF7576" wp14:editId="44D9F447">
          <wp:extent cx="7511888" cy="612742"/>
          <wp:effectExtent l="19050" t="0" r="0" b="0"/>
          <wp:docPr id="3" name="Obraz 2" descr="loga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1888" cy="612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63" w:rsidRDefault="00D56E63" w:rsidP="00A75815">
      <w:pPr>
        <w:spacing w:after="0" w:line="240" w:lineRule="auto"/>
      </w:pPr>
      <w:r>
        <w:separator/>
      </w:r>
    </w:p>
  </w:footnote>
  <w:footnote w:type="continuationSeparator" w:id="0">
    <w:p w:rsidR="00D56E63" w:rsidRDefault="00D56E63" w:rsidP="00A7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66CF"/>
    <w:multiLevelType w:val="multilevel"/>
    <w:tmpl w:val="A43A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028B8"/>
    <w:multiLevelType w:val="multilevel"/>
    <w:tmpl w:val="8F2C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15"/>
    <w:rsid w:val="001067B9"/>
    <w:rsid w:val="00120D2B"/>
    <w:rsid w:val="001C2EE9"/>
    <w:rsid w:val="001C5CDF"/>
    <w:rsid w:val="001D6738"/>
    <w:rsid w:val="002761B8"/>
    <w:rsid w:val="00280979"/>
    <w:rsid w:val="002A0789"/>
    <w:rsid w:val="002C44D8"/>
    <w:rsid w:val="003B26B2"/>
    <w:rsid w:val="003F2176"/>
    <w:rsid w:val="00494E11"/>
    <w:rsid w:val="004A53B8"/>
    <w:rsid w:val="004A6468"/>
    <w:rsid w:val="004D7FE5"/>
    <w:rsid w:val="004E0DB4"/>
    <w:rsid w:val="00583852"/>
    <w:rsid w:val="005B147C"/>
    <w:rsid w:val="005C172F"/>
    <w:rsid w:val="0060792D"/>
    <w:rsid w:val="00625D12"/>
    <w:rsid w:val="00663200"/>
    <w:rsid w:val="00675762"/>
    <w:rsid w:val="006E7709"/>
    <w:rsid w:val="006F347A"/>
    <w:rsid w:val="0071553F"/>
    <w:rsid w:val="00733468"/>
    <w:rsid w:val="00756F60"/>
    <w:rsid w:val="00772550"/>
    <w:rsid w:val="0077258E"/>
    <w:rsid w:val="007B65E1"/>
    <w:rsid w:val="007E3FF0"/>
    <w:rsid w:val="00861483"/>
    <w:rsid w:val="00870546"/>
    <w:rsid w:val="008D3C7E"/>
    <w:rsid w:val="00902FD5"/>
    <w:rsid w:val="00925ACF"/>
    <w:rsid w:val="00933157"/>
    <w:rsid w:val="009725F0"/>
    <w:rsid w:val="00991608"/>
    <w:rsid w:val="009E7304"/>
    <w:rsid w:val="00A01A20"/>
    <w:rsid w:val="00A63F05"/>
    <w:rsid w:val="00A73534"/>
    <w:rsid w:val="00A75815"/>
    <w:rsid w:val="00AF5467"/>
    <w:rsid w:val="00B44463"/>
    <w:rsid w:val="00BB00A6"/>
    <w:rsid w:val="00BC045E"/>
    <w:rsid w:val="00BD0826"/>
    <w:rsid w:val="00BF66DC"/>
    <w:rsid w:val="00CB59A6"/>
    <w:rsid w:val="00D26FDC"/>
    <w:rsid w:val="00D5245B"/>
    <w:rsid w:val="00D56E63"/>
    <w:rsid w:val="00E275BB"/>
    <w:rsid w:val="00E33D2F"/>
    <w:rsid w:val="00E3750B"/>
    <w:rsid w:val="00E623EC"/>
    <w:rsid w:val="00E81B0C"/>
    <w:rsid w:val="00E96EC4"/>
    <w:rsid w:val="00F21055"/>
    <w:rsid w:val="00F27358"/>
    <w:rsid w:val="00F633E4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52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D52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8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815"/>
  </w:style>
  <w:style w:type="paragraph" w:styleId="Stopka">
    <w:name w:val="footer"/>
    <w:basedOn w:val="Normalny"/>
    <w:link w:val="StopkaZnak"/>
    <w:uiPriority w:val="99"/>
    <w:unhideWhenUsed/>
    <w:rsid w:val="00A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815"/>
  </w:style>
  <w:style w:type="character" w:styleId="Hipercze">
    <w:name w:val="Hyperlink"/>
    <w:basedOn w:val="Domylnaczcionkaakapitu"/>
    <w:uiPriority w:val="99"/>
    <w:unhideWhenUsed/>
    <w:rsid w:val="00E623E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6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23E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524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D524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D5245B"/>
  </w:style>
  <w:style w:type="character" w:styleId="Uwydatnienie">
    <w:name w:val="Emphasis"/>
    <w:basedOn w:val="Domylnaczcionkaakapitu"/>
    <w:uiPriority w:val="20"/>
    <w:qFormat/>
    <w:rsid w:val="001067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52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D52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8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815"/>
  </w:style>
  <w:style w:type="paragraph" w:styleId="Stopka">
    <w:name w:val="footer"/>
    <w:basedOn w:val="Normalny"/>
    <w:link w:val="StopkaZnak"/>
    <w:uiPriority w:val="99"/>
    <w:unhideWhenUsed/>
    <w:rsid w:val="00A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815"/>
  </w:style>
  <w:style w:type="character" w:styleId="Hipercze">
    <w:name w:val="Hyperlink"/>
    <w:basedOn w:val="Domylnaczcionkaakapitu"/>
    <w:uiPriority w:val="99"/>
    <w:unhideWhenUsed/>
    <w:rsid w:val="00E623E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6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23E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524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D524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D5245B"/>
  </w:style>
  <w:style w:type="character" w:styleId="Uwydatnienie">
    <w:name w:val="Emphasis"/>
    <w:basedOn w:val="Domylnaczcionkaakapitu"/>
    <w:uiPriority w:val="20"/>
    <w:qFormat/>
    <w:rsid w:val="00106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cztae.sgh.waw.pl/owa/redir.aspx?C=QxUqAua840SZrxqwiMZiTiHZcUDobdMITAcguCnmpdJu76diCkGtnjj6Fqzf2Xl6n8dRUlxXo8k.&amp;URL=http%3A%2F%2Fwww.sgh.waw.pl%2Fnocbibliote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Katarzyna Sołtan-Młodożeniec</cp:lastModifiedBy>
  <cp:revision>2</cp:revision>
  <dcterms:created xsi:type="dcterms:W3CDTF">2016-05-31T12:52:00Z</dcterms:created>
  <dcterms:modified xsi:type="dcterms:W3CDTF">2016-05-31T12:52:00Z</dcterms:modified>
</cp:coreProperties>
</file>